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BB09" w14:textId="7C1F948A" w:rsidR="00622E7F" w:rsidRDefault="001A654F" w:rsidP="009D394B">
      <w:pPr>
        <w:spacing w:after="0"/>
        <w:jc w:val="center"/>
        <w:rPr>
          <w:i/>
          <w:iCs/>
          <w:sz w:val="20"/>
          <w:szCs w:val="20"/>
        </w:rPr>
      </w:pPr>
      <w:r w:rsidRPr="009D394B">
        <w:rPr>
          <w:i/>
          <w:iCs/>
          <w:sz w:val="20"/>
          <w:szCs w:val="20"/>
        </w:rPr>
        <w:t xml:space="preserve">Download, add your comment /question and email to </w:t>
      </w:r>
      <w:hyperlink r:id="rId7" w:history="1">
        <w:r w:rsidR="009D394B" w:rsidRPr="00944832">
          <w:rPr>
            <w:rStyle w:val="Hyperlink"/>
            <w:i/>
            <w:iCs/>
            <w:sz w:val="20"/>
            <w:szCs w:val="20"/>
          </w:rPr>
          <w:t>projectscaffold2021@gmail.com</w:t>
        </w:r>
      </w:hyperlink>
    </w:p>
    <w:p w14:paraId="236FC37B" w14:textId="3A07B127" w:rsid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Thank you for </w:t>
      </w:r>
      <w:proofErr w:type="gramStart"/>
      <w:r>
        <w:rPr>
          <w:i/>
          <w:iCs/>
          <w:sz w:val="20"/>
          <w:szCs w:val="20"/>
        </w:rPr>
        <w:t>making a contribution</w:t>
      </w:r>
      <w:proofErr w:type="gramEnd"/>
      <w:r>
        <w:rPr>
          <w:i/>
          <w:iCs/>
          <w:sz w:val="20"/>
          <w:szCs w:val="20"/>
        </w:rPr>
        <w:t>!</w:t>
      </w:r>
    </w:p>
    <w:p w14:paraId="5423E7DA" w14:textId="77777777" w:rsidR="009D394B" w:rsidRP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1275"/>
        <w:gridCol w:w="142"/>
        <w:gridCol w:w="1559"/>
        <w:gridCol w:w="822"/>
      </w:tblGrid>
      <w:tr w:rsidR="00622E7F" w14:paraId="5536C4BA" w14:textId="77777777" w:rsidTr="009D394B">
        <w:tc>
          <w:tcPr>
            <w:tcW w:w="1413" w:type="dxa"/>
            <w:shd w:val="clear" w:color="auto" w:fill="C5E0B3" w:themeFill="accent6" w:themeFillTint="66"/>
          </w:tcPr>
          <w:p w14:paraId="5067E115" w14:textId="4D8A64F0" w:rsidR="00622E7F" w:rsidRPr="00E91A25" w:rsidRDefault="00622E7F">
            <w:r w:rsidRPr="00E91A25">
              <w:t>Best Practice Name:</w:t>
            </w:r>
          </w:p>
        </w:tc>
        <w:tc>
          <w:tcPr>
            <w:tcW w:w="5245" w:type="dxa"/>
          </w:tcPr>
          <w:p w14:paraId="3C32CC47" w14:textId="4BF38BF9" w:rsidR="00622E7F" w:rsidRPr="00E91A25" w:rsidRDefault="00087B1E">
            <w:pPr>
              <w:rPr>
                <w:b/>
                <w:bCs/>
              </w:rPr>
            </w:pPr>
            <w:r>
              <w:rPr>
                <w:b/>
                <w:bCs/>
              </w:rPr>
              <w:t>Upskilling / Empowering carers</w:t>
            </w:r>
          </w:p>
        </w:tc>
        <w:tc>
          <w:tcPr>
            <w:tcW w:w="1417" w:type="dxa"/>
            <w:gridSpan w:val="2"/>
            <w:shd w:val="clear" w:color="auto" w:fill="C5E0B3" w:themeFill="accent6" w:themeFillTint="66"/>
          </w:tcPr>
          <w:p w14:paraId="03D39DFB" w14:textId="4D32A5AC" w:rsidR="00622E7F" w:rsidRDefault="00622E7F">
            <w:r w:rsidRPr="00B31D06">
              <w:rPr>
                <w:sz w:val="20"/>
                <w:szCs w:val="20"/>
              </w:rPr>
              <w:t>Best practice number:</w:t>
            </w:r>
          </w:p>
        </w:tc>
        <w:tc>
          <w:tcPr>
            <w:tcW w:w="2381" w:type="dxa"/>
            <w:gridSpan w:val="2"/>
          </w:tcPr>
          <w:p w14:paraId="68606605" w14:textId="3F785EA5" w:rsidR="00622E7F" w:rsidRDefault="00087B1E">
            <w:r w:rsidRPr="00087B1E">
              <w:t>5049-001-016</w:t>
            </w:r>
          </w:p>
        </w:tc>
      </w:tr>
      <w:tr w:rsidR="00A0293A" w14:paraId="7694631C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A27DE9F" w14:textId="33D353A1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3B41F33C" w14:textId="77777777" w:rsidTr="004F57AB">
        <w:tc>
          <w:tcPr>
            <w:tcW w:w="10456" w:type="dxa"/>
            <w:gridSpan w:val="6"/>
          </w:tcPr>
          <w:p w14:paraId="1420B8D7" w14:textId="77777777" w:rsidR="00A0293A" w:rsidRDefault="009C0F43">
            <w:r w:rsidRPr="009C0F43">
              <w:t>Positive risk management demonstrated in changing medication management practice within well-defined process.  Existing relationships between care workers and residents, as well as abilities and qualities of carer workers are utilised to the benefit of all.  This in turn support</w:t>
            </w:r>
            <w:r>
              <w:t>s</w:t>
            </w:r>
            <w:r w:rsidRPr="009C0F43">
              <w:t xml:space="preserve"> the wellbeing of those involved.  Encouraged participation through mystery shopping. Words that support PDS:  trust relationships, with their consent, how they would.</w:t>
            </w:r>
          </w:p>
          <w:p w14:paraId="630CFABB" w14:textId="77777777" w:rsidR="006342F5" w:rsidRDefault="006342F5"/>
          <w:p w14:paraId="442E3206" w14:textId="58B72F6B" w:rsidR="006342F5" w:rsidRDefault="006342F5">
            <w:r>
              <w:t xml:space="preserve">Question: 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>How is it going at other CPOA communities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where this practice has been implemented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>?</w:t>
            </w:r>
          </w:p>
        </w:tc>
      </w:tr>
      <w:tr w:rsidR="00622E7F" w:rsidRPr="00BB3055" w14:paraId="3EC56D20" w14:textId="77777777" w:rsidTr="00E91A25">
        <w:tc>
          <w:tcPr>
            <w:tcW w:w="1413" w:type="dxa"/>
          </w:tcPr>
          <w:p w14:paraId="6C1D2394" w14:textId="6F6D5E8D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3E725931" w14:textId="26030D41" w:rsidR="00622E7F" w:rsidRDefault="006342F5">
            <w:r>
              <w:t xml:space="preserve">true2you – Yolande Brand </w:t>
            </w:r>
          </w:p>
          <w:p w14:paraId="34EADC5A" w14:textId="6A043112" w:rsidR="006342F5" w:rsidRPr="00BB3055" w:rsidRDefault="006342F5">
            <w:pPr>
              <w:rPr>
                <w:sz w:val="20"/>
                <w:szCs w:val="20"/>
              </w:rPr>
            </w:pPr>
            <w:r>
              <w:t>Date:  12-09-2022</w:t>
            </w:r>
          </w:p>
        </w:tc>
        <w:tc>
          <w:tcPr>
            <w:tcW w:w="1701" w:type="dxa"/>
            <w:gridSpan w:val="2"/>
          </w:tcPr>
          <w:p w14:paraId="31143EA4" w14:textId="196FC1E0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0B3DA2A" w14:textId="77777777" w:rsidR="00622E7F" w:rsidRPr="00BB3055" w:rsidRDefault="00622E7F">
            <w:pPr>
              <w:rPr>
                <w:sz w:val="20"/>
                <w:szCs w:val="20"/>
              </w:rPr>
            </w:pPr>
          </w:p>
        </w:tc>
      </w:tr>
      <w:tr w:rsidR="00A0293A" w14:paraId="1E1680E3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D1F1FDF" w14:textId="38B92A59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A1E066E" w14:textId="77777777" w:rsidTr="00A90538">
        <w:tc>
          <w:tcPr>
            <w:tcW w:w="10456" w:type="dxa"/>
            <w:gridSpan w:val="6"/>
          </w:tcPr>
          <w:p w14:paraId="75188E75" w14:textId="329A57CC" w:rsidR="00A0293A" w:rsidRPr="00A0293A" w:rsidRDefault="00A0293A" w:rsidP="00A0293A">
            <w:pPr>
              <w:rPr>
                <w:b/>
                <w:bCs/>
              </w:rPr>
            </w:pPr>
          </w:p>
        </w:tc>
      </w:tr>
      <w:tr w:rsidR="00BB3055" w:rsidRPr="00BB3055" w14:paraId="27018387" w14:textId="77777777" w:rsidTr="00E91A25">
        <w:tc>
          <w:tcPr>
            <w:tcW w:w="1413" w:type="dxa"/>
          </w:tcPr>
          <w:p w14:paraId="605B33E5" w14:textId="428CA560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25E2B135" w14:textId="77777777" w:rsidR="00BB3055" w:rsidRPr="00BB3055" w:rsidRDefault="00BB3055" w:rsidP="00BB305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4B51001" w14:textId="28B13954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133B05C" w14:textId="77777777" w:rsidR="00BB3055" w:rsidRPr="00BB3055" w:rsidRDefault="00BB3055" w:rsidP="00BB3055">
            <w:pPr>
              <w:rPr>
                <w:sz w:val="20"/>
                <w:szCs w:val="20"/>
              </w:rPr>
            </w:pPr>
          </w:p>
        </w:tc>
      </w:tr>
      <w:tr w:rsidR="00A0293A" w14:paraId="03B3E32B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B75DD34" w14:textId="34ABAD6C" w:rsidR="00A0293A" w:rsidRPr="00A0293A" w:rsidRDefault="00A0293A" w:rsidP="00BB3055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4AB6B49" w14:textId="77777777" w:rsidTr="00F16674">
        <w:tc>
          <w:tcPr>
            <w:tcW w:w="10456" w:type="dxa"/>
            <w:gridSpan w:val="6"/>
          </w:tcPr>
          <w:p w14:paraId="429AB8AC" w14:textId="78007427" w:rsidR="00A0293A" w:rsidRPr="00A0293A" w:rsidRDefault="00A0293A" w:rsidP="00A0293A">
            <w:pPr>
              <w:rPr>
                <w:b/>
                <w:bCs/>
              </w:rPr>
            </w:pPr>
          </w:p>
        </w:tc>
      </w:tr>
      <w:tr w:rsidR="00A0293A" w14:paraId="3B7A752A" w14:textId="77777777" w:rsidTr="00E91A25">
        <w:tc>
          <w:tcPr>
            <w:tcW w:w="1413" w:type="dxa"/>
          </w:tcPr>
          <w:p w14:paraId="26618F63" w14:textId="57CB61DA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7C6A129" w14:textId="72CE818E" w:rsidR="00A0293A" w:rsidRDefault="00A0293A" w:rsidP="00A0293A"/>
        </w:tc>
        <w:tc>
          <w:tcPr>
            <w:tcW w:w="1701" w:type="dxa"/>
            <w:gridSpan w:val="2"/>
          </w:tcPr>
          <w:p w14:paraId="6A214D5A" w14:textId="3075C8DB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1AA15D06" w14:textId="77777777" w:rsidR="00A0293A" w:rsidRDefault="00A0293A" w:rsidP="00A0293A"/>
        </w:tc>
      </w:tr>
      <w:tr w:rsidR="00A0293A" w14:paraId="7AC7E686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6C1EF5C8" w14:textId="3EAFA8E2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140A510F" w14:textId="77777777" w:rsidTr="003251AA">
        <w:tc>
          <w:tcPr>
            <w:tcW w:w="10456" w:type="dxa"/>
            <w:gridSpan w:val="6"/>
          </w:tcPr>
          <w:p w14:paraId="26EAAD62" w14:textId="677A627E" w:rsidR="00A0293A" w:rsidRPr="00BB3055" w:rsidRDefault="00A0293A" w:rsidP="00BB3055">
            <w:pPr>
              <w:rPr>
                <w:b/>
                <w:bCs/>
              </w:rPr>
            </w:pPr>
          </w:p>
        </w:tc>
      </w:tr>
      <w:tr w:rsidR="00A0293A" w14:paraId="4EC1B20A" w14:textId="77777777" w:rsidTr="00E91A25">
        <w:tc>
          <w:tcPr>
            <w:tcW w:w="1413" w:type="dxa"/>
          </w:tcPr>
          <w:p w14:paraId="2653403A" w14:textId="1C59DBB2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62D3B03C" w14:textId="77777777" w:rsidR="00A0293A" w:rsidRDefault="00A0293A" w:rsidP="00A0293A"/>
        </w:tc>
        <w:tc>
          <w:tcPr>
            <w:tcW w:w="1701" w:type="dxa"/>
            <w:gridSpan w:val="2"/>
          </w:tcPr>
          <w:p w14:paraId="6E1CCC5B" w14:textId="3E4E0312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61D8A1BD" w14:textId="77777777" w:rsidR="00A0293A" w:rsidRDefault="00A0293A" w:rsidP="00A0293A"/>
        </w:tc>
      </w:tr>
      <w:tr w:rsidR="00A0293A" w14:paraId="6D1AA34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FF535B8" w14:textId="204E6046" w:rsidR="00A0293A" w:rsidRDefault="00A0293A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14:paraId="00B9B97B" w14:textId="77777777" w:rsidTr="00353FE0">
        <w:tc>
          <w:tcPr>
            <w:tcW w:w="10456" w:type="dxa"/>
            <w:gridSpan w:val="6"/>
          </w:tcPr>
          <w:p w14:paraId="7F9B37D4" w14:textId="006F0A5C" w:rsidR="00B31D06" w:rsidRPr="00B31D06" w:rsidRDefault="00B31D06" w:rsidP="00B31D06">
            <w:pPr>
              <w:rPr>
                <w:b/>
                <w:bCs/>
              </w:rPr>
            </w:pPr>
          </w:p>
        </w:tc>
      </w:tr>
      <w:tr w:rsidR="00A0293A" w14:paraId="73F553D6" w14:textId="77777777" w:rsidTr="00E91A25">
        <w:tc>
          <w:tcPr>
            <w:tcW w:w="1413" w:type="dxa"/>
          </w:tcPr>
          <w:p w14:paraId="281ED799" w14:textId="2FE00E30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4241C367" w14:textId="77777777" w:rsidR="00A0293A" w:rsidRDefault="00A0293A" w:rsidP="00A0293A"/>
        </w:tc>
        <w:tc>
          <w:tcPr>
            <w:tcW w:w="1701" w:type="dxa"/>
            <w:gridSpan w:val="2"/>
          </w:tcPr>
          <w:p w14:paraId="6FF21072" w14:textId="418D1FA1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46DD0F0" w14:textId="77777777" w:rsidR="00A0293A" w:rsidRDefault="00A0293A" w:rsidP="00A0293A"/>
        </w:tc>
      </w:tr>
      <w:tr w:rsidR="00B31D06" w14:paraId="4AA05B1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3A899184" w14:textId="55745C08" w:rsidR="00B31D06" w:rsidRDefault="00B31D06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3005A7A7" w14:textId="77777777" w:rsidTr="00583ECC">
        <w:tc>
          <w:tcPr>
            <w:tcW w:w="10456" w:type="dxa"/>
            <w:gridSpan w:val="6"/>
          </w:tcPr>
          <w:p w14:paraId="4A5B6A31" w14:textId="0A73DD7C" w:rsidR="00B31D06" w:rsidRPr="00B31D06" w:rsidRDefault="00B31D06" w:rsidP="00B31D06"/>
        </w:tc>
      </w:tr>
      <w:tr w:rsidR="00A0293A" w14:paraId="66F8C77E" w14:textId="77777777" w:rsidTr="00E91A25">
        <w:tc>
          <w:tcPr>
            <w:tcW w:w="1413" w:type="dxa"/>
          </w:tcPr>
          <w:p w14:paraId="12F96B28" w14:textId="471CF6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59087B8" w14:textId="77777777" w:rsidR="00A0293A" w:rsidRDefault="00A0293A" w:rsidP="00A0293A"/>
        </w:tc>
        <w:tc>
          <w:tcPr>
            <w:tcW w:w="1701" w:type="dxa"/>
            <w:gridSpan w:val="2"/>
          </w:tcPr>
          <w:p w14:paraId="14B35B70" w14:textId="3D2BB8F8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FC79701" w14:textId="77777777" w:rsidR="00A0293A" w:rsidRDefault="00A0293A" w:rsidP="00A0293A"/>
        </w:tc>
      </w:tr>
      <w:tr w:rsidR="00B31D06" w14:paraId="7C7C9CBD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5675B3B9" w14:textId="73B883A1" w:rsidR="00B31D06" w:rsidRPr="00B31D06" w:rsidRDefault="00B31D06" w:rsidP="00B31D0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4924840F" w14:textId="77777777" w:rsidTr="00F96464">
        <w:tc>
          <w:tcPr>
            <w:tcW w:w="10456" w:type="dxa"/>
            <w:gridSpan w:val="6"/>
          </w:tcPr>
          <w:p w14:paraId="4DD03F98" w14:textId="54352D82" w:rsidR="00B31D06" w:rsidRPr="00B31D06" w:rsidRDefault="00B31D06" w:rsidP="00B31D06"/>
        </w:tc>
      </w:tr>
      <w:tr w:rsidR="00A0293A" w14:paraId="57969FF9" w14:textId="77777777" w:rsidTr="00E91A25">
        <w:tc>
          <w:tcPr>
            <w:tcW w:w="1413" w:type="dxa"/>
          </w:tcPr>
          <w:p w14:paraId="1D4B8552" w14:textId="6C13BC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754659BA" w14:textId="77777777" w:rsidR="00A0293A" w:rsidRDefault="00A0293A" w:rsidP="00A0293A"/>
        </w:tc>
        <w:tc>
          <w:tcPr>
            <w:tcW w:w="1701" w:type="dxa"/>
            <w:gridSpan w:val="2"/>
          </w:tcPr>
          <w:p w14:paraId="26ED3017" w14:textId="4C35BCA0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45AB9CB" w14:textId="77777777" w:rsidR="00A0293A" w:rsidRDefault="00A0293A" w:rsidP="00A0293A"/>
        </w:tc>
      </w:tr>
    </w:tbl>
    <w:p w14:paraId="3E214C40" w14:textId="77777777" w:rsidR="00622E7F" w:rsidRDefault="00622E7F"/>
    <w:sectPr w:rsidR="00622E7F" w:rsidSect="002C7D4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E9917" w14:textId="77777777" w:rsidR="00034A26" w:rsidRDefault="00034A26" w:rsidP="00B31D06">
      <w:pPr>
        <w:spacing w:after="0" w:line="240" w:lineRule="auto"/>
      </w:pPr>
      <w:r>
        <w:separator/>
      </w:r>
    </w:p>
  </w:endnote>
  <w:endnote w:type="continuationSeparator" w:id="0">
    <w:p w14:paraId="111D99B7" w14:textId="77777777" w:rsidR="00034A26" w:rsidRDefault="00034A26" w:rsidP="00B3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AF6A" w14:textId="34D98E1B" w:rsidR="00E91A25" w:rsidRDefault="00E91A25">
    <w:pPr>
      <w:pStyle w:val="Footer"/>
    </w:pPr>
    <w:r>
      <w:t>5043-001-001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BD473" w14:textId="77777777" w:rsidR="00034A26" w:rsidRDefault="00034A26" w:rsidP="00B31D06">
      <w:pPr>
        <w:spacing w:after="0" w:line="240" w:lineRule="auto"/>
      </w:pPr>
      <w:bookmarkStart w:id="0" w:name="_Hlk105408229"/>
      <w:bookmarkEnd w:id="0"/>
      <w:r>
        <w:separator/>
      </w:r>
    </w:p>
  </w:footnote>
  <w:footnote w:type="continuationSeparator" w:id="0">
    <w:p w14:paraId="4BEE6151" w14:textId="77777777" w:rsidR="00034A26" w:rsidRDefault="00034A26" w:rsidP="00B3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B2A0" w14:textId="2BBE7BB7" w:rsidR="001A654F" w:rsidRDefault="001A654F" w:rsidP="001A654F">
    <w:pPr>
      <w:pStyle w:val="Header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E69C9F" wp14:editId="73EB9923">
          <wp:simplePos x="0" y="0"/>
          <wp:positionH relativeFrom="column">
            <wp:posOffset>1498600</wp:posOffset>
          </wp:positionH>
          <wp:positionV relativeFrom="paragraph">
            <wp:posOffset>-41910</wp:posOffset>
          </wp:positionV>
          <wp:extent cx="622300" cy="652780"/>
          <wp:effectExtent l="0" t="0" r="6350" b="0"/>
          <wp:wrapSquare wrapText="bothSides"/>
          <wp:docPr id="19" name="Picture 19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75" t="24800" r="52514" b="23980"/>
                  <a:stretch/>
                </pic:blipFill>
                <pic:spPr bwMode="auto">
                  <a:xfrm>
                    <a:off x="0" y="0"/>
                    <a:ext cx="622300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9D394B">
      <w:t xml:space="preserve">            </w:t>
    </w:r>
    <w:r w:rsidRPr="001F1137">
      <w:rPr>
        <w:b/>
        <w:bCs/>
        <w:sz w:val="48"/>
        <w:szCs w:val="48"/>
      </w:rPr>
      <w:t>PROJECT SCAFFOLD</w:t>
    </w:r>
  </w:p>
  <w:p w14:paraId="54E70DD0" w14:textId="2ADBB8F3" w:rsidR="00B31D06" w:rsidRPr="001A654F" w:rsidRDefault="001A654F" w:rsidP="00B31D06">
    <w:pPr>
      <w:pStyle w:val="Header"/>
      <w:tabs>
        <w:tab w:val="clear" w:pos="4513"/>
        <w:tab w:val="clear" w:pos="9026"/>
        <w:tab w:val="left" w:pos="8470"/>
      </w:tabs>
      <w:rPr>
        <w:sz w:val="28"/>
        <w:szCs w:val="28"/>
      </w:rPr>
    </w:pPr>
    <w:r>
      <w:t xml:space="preserve">                                           </w:t>
    </w:r>
    <w:r w:rsidR="009D394B">
      <w:t xml:space="preserve">      </w:t>
    </w:r>
    <w:r w:rsidRPr="001A654F">
      <w:rPr>
        <w:sz w:val="28"/>
        <w:szCs w:val="28"/>
      </w:rPr>
      <w:t>Best Practice – Comments and Questions</w:t>
    </w:r>
  </w:p>
  <w:p w14:paraId="423AD594" w14:textId="77777777" w:rsidR="00B31D06" w:rsidRDefault="00B31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5C5"/>
    <w:multiLevelType w:val="hybridMultilevel"/>
    <w:tmpl w:val="17EC25C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771C6"/>
    <w:multiLevelType w:val="hybridMultilevel"/>
    <w:tmpl w:val="6DE68778"/>
    <w:lvl w:ilvl="0" w:tplc="8B7ECA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970386"/>
    <w:multiLevelType w:val="hybridMultilevel"/>
    <w:tmpl w:val="D914559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2391603">
    <w:abstractNumId w:val="2"/>
  </w:num>
  <w:num w:numId="2" w16cid:durableId="114954367">
    <w:abstractNumId w:val="0"/>
  </w:num>
  <w:num w:numId="3" w16cid:durableId="78349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47"/>
    <w:rsid w:val="00034A26"/>
    <w:rsid w:val="000455A7"/>
    <w:rsid w:val="000843DF"/>
    <w:rsid w:val="00087B1E"/>
    <w:rsid w:val="001A654F"/>
    <w:rsid w:val="001D34A4"/>
    <w:rsid w:val="002755A1"/>
    <w:rsid w:val="002C7D47"/>
    <w:rsid w:val="002F622C"/>
    <w:rsid w:val="003B312C"/>
    <w:rsid w:val="00622E7F"/>
    <w:rsid w:val="006342F5"/>
    <w:rsid w:val="00702CF7"/>
    <w:rsid w:val="008E7655"/>
    <w:rsid w:val="009C0F43"/>
    <w:rsid w:val="009D394B"/>
    <w:rsid w:val="009F2D85"/>
    <w:rsid w:val="00A0293A"/>
    <w:rsid w:val="00B31D06"/>
    <w:rsid w:val="00BB3055"/>
    <w:rsid w:val="00E369D9"/>
    <w:rsid w:val="00E91A25"/>
    <w:rsid w:val="00E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C9A0E5"/>
  <w15:chartTrackingRefBased/>
  <w15:docId w15:val="{D2FFF0B3-098C-4F86-BF6C-85391C40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06"/>
  </w:style>
  <w:style w:type="paragraph" w:styleId="Footer">
    <w:name w:val="footer"/>
    <w:basedOn w:val="Normal"/>
    <w:link w:val="Foot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06"/>
  </w:style>
  <w:style w:type="character" w:styleId="Hyperlink">
    <w:name w:val="Hyperlink"/>
    <w:basedOn w:val="DefaultParagraphFont"/>
    <w:uiPriority w:val="99"/>
    <w:unhideWhenUsed/>
    <w:rsid w:val="009D3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jectscaffold20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Pienaar</dc:creator>
  <cp:keywords/>
  <dc:description/>
  <cp:lastModifiedBy>Yolande Brand</cp:lastModifiedBy>
  <cp:revision>2</cp:revision>
  <dcterms:created xsi:type="dcterms:W3CDTF">2022-09-12T09:47:00Z</dcterms:created>
  <dcterms:modified xsi:type="dcterms:W3CDTF">2022-09-12T09:47:00Z</dcterms:modified>
</cp:coreProperties>
</file>